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-560" w:firstLine="0"/>
        <w:jc w:val="center"/>
        <w:rPr>
          <w:rFonts w:ascii="Times New Roman" w:cs="Times New Roman" w:eastAsia="Times New Roman" w:hAnsi="Times New Roman"/>
          <w:b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0" w:firstLine="0"/>
        <w:jc w:val="center"/>
        <w:rPr>
          <w:rFonts w:ascii="Times New Roman" w:cs="Times New Roman" w:eastAsia="Times New Roman" w:hAnsi="Times New Roman"/>
          <w:b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60" w:firstLine="0"/>
        <w:jc w:val="center"/>
        <w:rPr>
          <w:rFonts w:ascii="Times New Roman" w:cs="Times New Roman" w:eastAsia="Times New Roman" w:hAnsi="Times New Roman"/>
          <w:b w:val="1"/>
          <w:sz w:val="50"/>
          <w:szCs w:val="5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0"/>
          <w:szCs w:val="50"/>
          <w:u w:val="single"/>
          <w:rtl w:val="0"/>
        </w:rPr>
        <w:t xml:space="preserve">Сведения о контролирующих органах</w:t>
      </w:r>
    </w:p>
    <w:p w:rsidR="00000000" w:rsidDel="00000000" w:rsidP="00000000" w:rsidRDefault="00000000" w:rsidRPr="00000000" w14:paraId="00000004">
      <w:pPr>
        <w:ind w:left="-560" w:firstLine="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60" w:firstLine="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60" w:firstLine="0"/>
        <w:jc w:val="center"/>
        <w:rPr/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sz w:val="36"/>
            <w:szCs w:val="36"/>
            <w:rtl w:val="0"/>
          </w:rPr>
          <w:t xml:space="preserve">Министерство здравоохранения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56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sz w:val="36"/>
            <w:szCs w:val="36"/>
            <w:rtl w:val="0"/>
          </w:rPr>
          <w:t xml:space="preserve">Челябинской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области</w:t>
      </w:r>
    </w:p>
    <w:p w:rsidR="00000000" w:rsidDel="00000000" w:rsidP="00000000" w:rsidRDefault="00000000" w:rsidRPr="00000000" w14:paraId="00000008">
      <w:pPr>
        <w:ind w:left="0" w:firstLine="566.9291338582675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0" w:firstLine="566.9291338582675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Адрес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333333"/>
            <w:sz w:val="24"/>
            <w:szCs w:val="24"/>
            <w:highlight w:val="white"/>
            <w:rtl w:val="0"/>
          </w:rPr>
          <w:t xml:space="preserve">454091, г. Челябинск, ул. Кирова, 165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566.9291338582675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Телефон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+7 (351) 240-22-22</w:t>
      </w:r>
    </w:p>
    <w:p w:rsidR="00000000" w:rsidDel="00000000" w:rsidP="00000000" w:rsidRDefault="00000000" w:rsidRPr="00000000" w14:paraId="0000000B">
      <w:pPr>
        <w:ind w:left="0" w:firstLine="566.9291338582675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Электронная почта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info@minzdrav74.ru</w:t>
      </w:r>
    </w:p>
    <w:p w:rsidR="00000000" w:rsidDel="00000000" w:rsidP="00000000" w:rsidRDefault="00000000" w:rsidRPr="00000000" w14:paraId="0000000C">
      <w:pPr>
        <w:ind w:lef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Территориальный орган </w:t>
        <w:br w:type="textWrapping"/>
        <w:t xml:space="preserve">Росздравнадзора  по Челябинской области</w:t>
      </w:r>
    </w:p>
    <w:p w:rsidR="00000000" w:rsidDel="00000000" w:rsidP="00000000" w:rsidRDefault="00000000" w:rsidRPr="00000000" w14:paraId="0000000F">
      <w:pPr>
        <w:ind w:left="0" w:firstLine="566.9291338582675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0" w:firstLine="566.9291338582675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Адрес: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454091, Россия, г.Челябинск, пл.МОПРа, д.8а, к.31</w:t>
      </w:r>
    </w:p>
    <w:p w:rsidR="00000000" w:rsidDel="00000000" w:rsidP="00000000" w:rsidRDefault="00000000" w:rsidRPr="00000000" w14:paraId="00000011">
      <w:pPr>
        <w:ind w:left="0" w:firstLine="566.9291338582675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Телефон: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8 (351) 263-21-22</w:t>
      </w:r>
    </w:p>
    <w:p w:rsidR="00000000" w:rsidDel="00000000" w:rsidP="00000000" w:rsidRDefault="00000000" w:rsidRPr="00000000" w14:paraId="00000012">
      <w:pPr>
        <w:ind w:left="0" w:firstLine="566.9291338582675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info@reg74.roszdravnadzor.gov.ru</w:t>
      </w:r>
    </w:p>
    <w:p w:rsidR="00000000" w:rsidDel="00000000" w:rsidP="00000000" w:rsidRDefault="00000000" w:rsidRPr="00000000" w14:paraId="00000013">
      <w:pPr>
        <w:ind w:left="0" w:firstLine="566.9291338582675"/>
        <w:jc w:val="both"/>
        <w:rPr>
          <w:rFonts w:ascii="Times New Roman" w:cs="Times New Roman" w:eastAsia="Times New Roman" w:hAnsi="Times New Roman"/>
          <w:color w:val="333333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6"/>
          <w:szCs w:val="3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0" w:firstLine="566.9291338582675"/>
        <w:jc w:val="both"/>
        <w:rPr>
          <w:rFonts w:ascii="Times New Roman" w:cs="Times New Roman" w:eastAsia="Times New Roman" w:hAnsi="Times New Roman"/>
          <w:color w:val="333333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566.9291338582675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Управление Федеральной службы по надзору в сфере защиты прав потребителей и благополучия человека по Челябинской области</w:t>
      </w:r>
    </w:p>
    <w:p w:rsidR="00000000" w:rsidDel="00000000" w:rsidP="00000000" w:rsidRDefault="00000000" w:rsidRPr="00000000" w14:paraId="00000016">
      <w:pPr>
        <w:ind w:left="0" w:firstLine="566.9291338582675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0" w:firstLine="566.9291338582675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Адрес: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454092, г. Челябинск, ул.Елькина, 73</w:t>
      </w:r>
    </w:p>
    <w:p w:rsidR="00000000" w:rsidDel="00000000" w:rsidP="00000000" w:rsidRDefault="00000000" w:rsidRPr="00000000" w14:paraId="00000018">
      <w:pPr>
        <w:ind w:left="0" w:firstLine="566.9291338582675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Телефон: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+7 (351) 261-54-65 (телефон для справок)</w:t>
      </w:r>
    </w:p>
    <w:p w:rsidR="00000000" w:rsidDel="00000000" w:rsidP="00000000" w:rsidRDefault="00000000" w:rsidRPr="00000000" w14:paraId="00000019">
      <w:pPr>
        <w:ind w:left="0" w:firstLine="566.9291338582675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Телефон: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+7 (351) 263-64-90 (телефон для записи на личный прием к руководителю)</w:t>
      </w:r>
    </w:p>
    <w:p w:rsidR="00000000" w:rsidDel="00000000" w:rsidP="00000000" w:rsidRDefault="00000000" w:rsidRPr="00000000" w14:paraId="0000001A">
      <w:pPr>
        <w:ind w:left="0" w:firstLine="566.9291338582675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Электронная почта: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rospn@chel.surnet.ru</w:t>
      </w:r>
    </w:p>
    <w:p w:rsidR="00000000" w:rsidDel="00000000" w:rsidP="00000000" w:rsidRDefault="00000000" w:rsidRPr="00000000" w14:paraId="0000001B">
      <w:pPr>
        <w:ind w:left="-560" w:firstLine="0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inzdrav.permkrai.ru/" TargetMode="External"/><Relationship Id="rId7" Type="http://schemas.openxmlformats.org/officeDocument/2006/relationships/hyperlink" Target="http://minzdrav.permkrai.ru/" TargetMode="External"/><Relationship Id="rId8" Type="http://schemas.openxmlformats.org/officeDocument/2006/relationships/hyperlink" Target="https://www.zdrav74.ru/about/contacts/lo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